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Cs w:val="24"/>
        </w:rPr>
      </w:pPr>
      <w:r>
        <w:rPr>
          <w:szCs w:val="24"/>
        </w:rPr>
        <w:t>Администрация муниципального образования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Курганинский район</w:t>
      </w:r>
    </w:p>
    <w:p>
      <w:pPr>
        <w:pStyle w:val="Normal"/>
        <w:shd w:fill="FFFFFF" w:val="clear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hd w:fill="FFFFFF" w:val="clear"/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Normal"/>
        <w:keepNext w:val="true"/>
        <w:numPr>
          <w:ilvl w:val="0"/>
          <w:numId w:val="0"/>
        </w:numPr>
        <w:ind w:firstLine="708"/>
        <w:jc w:val="center"/>
        <w:outlineLvl w:val="1"/>
        <w:rPr>
          <w:bCs/>
        </w:rPr>
      </w:pPr>
      <w:r>
        <w:rPr>
          <w:bCs/>
        </w:rPr>
        <w:t>заседания межведомственной комиссии по обеспечению</w:t>
      </w:r>
    </w:p>
    <w:p>
      <w:pPr>
        <w:pStyle w:val="Normal"/>
        <w:keepNext w:val="true"/>
        <w:numPr>
          <w:ilvl w:val="0"/>
          <w:numId w:val="0"/>
        </w:numPr>
        <w:ind w:firstLine="708"/>
        <w:jc w:val="center"/>
        <w:outlineLvl w:val="1"/>
        <w:rPr>
          <w:bCs/>
        </w:rPr>
      </w:pPr>
      <w:r>
        <w:rPr>
          <w:bCs/>
        </w:rPr>
        <w:t>безопасности дорожного движения в муниципальном</w:t>
      </w:r>
    </w:p>
    <w:p>
      <w:pPr>
        <w:pStyle w:val="Normal"/>
        <w:keepNext w:val="true"/>
        <w:numPr>
          <w:ilvl w:val="0"/>
          <w:numId w:val="0"/>
        </w:numPr>
        <w:ind w:firstLine="708"/>
        <w:jc w:val="center"/>
        <w:outlineLvl w:val="1"/>
        <w:rPr>
          <w:bCs/>
        </w:rPr>
      </w:pPr>
      <w:r>
        <w:rPr>
          <w:bCs/>
        </w:rPr>
        <w:t>образовании Курганинский район.</w:t>
      </w:r>
    </w:p>
    <w:p>
      <w:pPr>
        <w:pStyle w:val="Normal"/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hd w:fill="FFFFFF" w:val="clear"/>
        <w:ind w:right="4821" w:hanging="0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hd w:fill="FFFFFF" w:val="clear"/>
        <w:ind w:right="1" w:hanging="0"/>
        <w:jc w:val="both"/>
        <w:rPr>
          <w:b/>
          <w:b/>
          <w:bCs/>
        </w:rPr>
      </w:pPr>
      <w:r>
        <w:rPr>
          <w:bCs/>
        </w:rPr>
        <w:t xml:space="preserve">18 мая 2023 г.                            </w:t>
      </w:r>
      <w:r>
        <w:rPr/>
        <w:t>г. Курганинск</w:t>
      </w:r>
      <w:r>
        <w:rPr>
          <w:bCs/>
        </w:rPr>
        <w:t xml:space="preserve">                                                   № 4</w:t>
      </w:r>
    </w:p>
    <w:p>
      <w:pPr>
        <w:pStyle w:val="Normal"/>
        <w:shd w:fill="FFFFFF" w:val="clear"/>
        <w:ind w:right="467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spacing w:before="0" w:after="120"/>
        <w:outlineLvl w:val="0"/>
        <w:rPr/>
      </w:pPr>
      <w:r>
        <w:rPr>
          <w:u w:val="single"/>
        </w:rPr>
        <w:t>Место</w:t>
      </w:r>
      <w:r>
        <w:rPr/>
        <w:t xml:space="preserve">: малый зал администрации района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before="0" w:after="120"/>
        <w:jc w:val="both"/>
        <w:outlineLvl w:val="0"/>
        <w:rPr/>
      </w:pPr>
      <w:r>
        <w:rPr/>
        <w:t>Председатель заседания: заместитель главы муниципального образования Курганинский район С.В. Грицынин</w:t>
      </w:r>
    </w:p>
    <w:p>
      <w:pPr>
        <w:pStyle w:val="Normal"/>
        <w:keepNext w:val="true"/>
        <w:numPr>
          <w:ilvl w:val="0"/>
          <w:numId w:val="0"/>
        </w:numPr>
        <w:spacing w:before="0" w:after="120"/>
        <w:jc w:val="both"/>
        <w:outlineLvl w:val="0"/>
        <w:rPr/>
      </w:pPr>
      <w:r>
        <w:rPr/>
        <w:t>Секретарь: Ильинов А.П.</w:t>
      </w:r>
    </w:p>
    <w:p>
      <w:pPr>
        <w:pStyle w:val="Normal"/>
        <w:keepNext w:val="true"/>
        <w:numPr>
          <w:ilvl w:val="0"/>
          <w:numId w:val="0"/>
        </w:numPr>
        <w:spacing w:before="0" w:after="120"/>
        <w:jc w:val="both"/>
        <w:outlineLvl w:val="0"/>
        <w:rPr/>
      </w:pPr>
      <w:r>
        <w:rPr/>
        <w:t xml:space="preserve">Присутствовали: Присутствовали 20 чел: члены МВК по БДД;                              главы поселений: заместитель </w:t>
      </w:r>
      <w:r>
        <w:rPr>
          <w:szCs w:val="24"/>
        </w:rPr>
        <w:t>главы Курганинского городского поселения Алексеев А.И.;</w:t>
      </w:r>
      <w:r>
        <w:rPr/>
        <w:t xml:space="preserve"> глава Петропавловского сельского поселения Ковалевская С.В.; и.о. главы Воздвиженского сельского поселения Скисова А.С;                       глава Константиновского сельского поселения Ильинов П.М; глава Михайловского сельского поселения Нычик О.З; глава Родниковского сельского поселения Тарасов Е.А; глава  Безводного сельского поселения Барышникова Н.Н; и.о. главы Новоалексеевского сельского поселения  Картавченко Н.Н.; заместитель главы Темиргоевского сельского поселения Аксенова И.В; глава Октябрьского сельского поселения Дубровин В.П.</w:t>
      </w:r>
    </w:p>
    <w:p>
      <w:pPr>
        <w:pStyle w:val="Normal"/>
        <w:jc w:val="center"/>
        <w:rPr/>
      </w:pPr>
      <w:r>
        <w:rPr/>
        <w:t>ПОВЕСТКА ДНЯ: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u w:val="single"/>
        </w:rPr>
      </w:pPr>
      <w:r>
        <w:rPr/>
        <w:t xml:space="preserve">1. О состоянии аварийности на территории муниципального образования Курганинский район по итогам 4 месяцев 2023 года и принимаемых мерах                             по снижению смертности на автомобильных дорогах.  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/>
        <w:t xml:space="preserve">2. Об итогах проведения проверок эксплуатационного состояния автомобильных дорог общего пользования местного значения и улично-дорожной сети района и сельских поселений Курганинского района и принимаемых мерах по реализации инженерных мероприятий, направленных на обеспечение безопасности дорожного движения и снижения аварийности на автомобильных дорогах. 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/>
        <w:t>2.1. Организация работы по обновлению разметки на автомобильных дорогах общего пользования местного значения и улично-дорожной сети района и сельских поселений Курганинского района и принимаемых мерах.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/>
        <w:t xml:space="preserve">3. О состоянии работы по профилактике детского дорожно - транспортного травматизма и принимаемых мерах по стабилизации роста происшествий с участием несовершеннолетних и принимаемых мерах по исключению детского травматизма на дорогах в период школьных каникул. </w:t>
      </w:r>
    </w:p>
    <w:p>
      <w:pPr>
        <w:pStyle w:val="Normal"/>
        <w:widowControl w:val="false"/>
        <w:autoSpaceDE w:val="false"/>
        <w:ind w:firstLine="709"/>
        <w:jc w:val="both"/>
        <w:rPr>
          <w:u w:val="single"/>
        </w:rPr>
      </w:pPr>
      <w:r>
        <w:rPr/>
        <w:t xml:space="preserve">Докладчик: ведущий специалист управления образования администрации МО Курганинский район Федотов Игорь Николаевич; 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/>
        <w:t>4. Обеспечение безопасности дорожного движения в г. Курганинске                          на пересечении ул. Крупской – ул. Коммунистической в части строительства светофорного объекта. Докладчик: Глава Курганинского городского поселения Курганинского района Руденко Василий Павлович; Содокладчик: начальник ОГИБДД по Курганинскому район Поголов Григорий Сергеевич.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/>
        <w:t>5. Разное. О выполнении ранее принятых решений комиссии по ОБДД  в Краснодарском крае.</w:t>
      </w:r>
    </w:p>
    <w:p>
      <w:pPr>
        <w:pStyle w:val="Normal"/>
        <w:widowControl w:val="false"/>
        <w:autoSpaceDE w:val="false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425" w:leader="none"/>
        </w:tabs>
        <w:ind w:right="142" w:firstLine="709"/>
        <w:jc w:val="both"/>
        <w:rPr/>
      </w:pPr>
      <w:r>
        <w:rPr>
          <w:bCs/>
        </w:rPr>
        <w:t>Заслушав и обсудив информацию членов МВК по БДД и глав Курганинского городского и сельских поселений, заседание отмечает, что</w:t>
      </w:r>
      <w:r>
        <w:rPr/>
        <w:t xml:space="preserve"> обеспечение безопасности дорожного движения, предупреждение                                      и предотвращение дорожно-транспортных происшествий, в том числе снижение тяжести их последствий при ДТП, в муниципальном образовании Курганинский район является приоритетной задачей в деятельности администраций Курганинского городского и сельских поселений.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По итогам 4 месяцев 2023 года на территории Курганинского район не достигнуты прогнозные показатели снижения смертности федерального проекта «Безопасность дорожного движения» в рамках реализации национального проекта «Безопасные и качественные дороги». Так, согласно прогноза в 2023 году количество погибших не должно превысить 15 человек, фактически погибли 29 человек.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 xml:space="preserve">По итогам 4 месяцев 2023 года </w:t>
      </w:r>
      <w:r>
        <w:rPr>
          <w:rFonts w:eastAsia="Calibri"/>
        </w:rPr>
        <w:t>на территории Курганинского района зарегистрировано 16 (- 10, или -38,5%) дорожно-транспортных происшествий, в которых 8 (+4, +100%) человек погибли и 20 (-20, или -50%) получили -ранения. Тяжесть последствий составила 28,6% (+ 10,1%).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 xml:space="preserve">На автомобильных дорогах местного значения зарегистрировано 6  ДТП, в результате которых погибших нет, а 9 чел. получили телесные повреждения.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На автомобильных дорогах регионального (межмуниципального) значения вне населенных пунктов: зарегистрировано 7 ДТП, в результате которых 8 погибли и 7 получили телесные повреждения. На автомобильных дорогах федерального значения ДТП не зарегистрировано.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9"/>
        <w:jc w:val="both"/>
        <w:rPr/>
      </w:pPr>
      <w:r>
        <w:rPr/>
        <w:t>Необходимо отметить, что рост погибших по зарегистрированным ДТП отмечается на автомобильных дорогах регионального (межмуниципального) значения вне населенных пунктов.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9"/>
        <w:jc w:val="both"/>
        <w:rPr/>
      </w:pPr>
      <w:r>
        <w:rPr/>
        <w:t xml:space="preserve">С участием детей зарегистрировано 1 (- 200%) ДТП, в результате которых погибших детей нет, а 1 несовершеннолетний получил повреждения.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Основными причинами и нарушениями</w:t>
      </w:r>
      <w:r>
        <w:rPr>
          <w:b/>
        </w:rPr>
        <w:t xml:space="preserve"> </w:t>
      </w:r>
      <w:r>
        <w:rPr/>
        <w:t>по зарегистрированным ДТП являются: несоблюдение очередности проезда, выезд на полосу встречного движения в местах, где это запрещено; нарушение правил расположения ТС на проезжей части; неправильный выбор дистанции.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Все это свидетельствует, что водители транспортных средств                               и пешеходы грубо игнорируют выполнение требований ПДД, что приводит                     к тяжким последствиям.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 xml:space="preserve">Большое влияние на состояние аварийности на территории Курганинского района оказывают дорожные условия, которые способствуют совершению дорожно-транспортных происшествий. Профилактические мероприятия и привлечение внимания к проблемам сохранения жизни                          и здоровья детей, участвующих в дорожном движении путем проведения рейдовых мероприятий, акций и конкурсов оказывает значительную роль                     в профилактике аварийности, как в целом, так и по предупреждению                            и предотвращению детского дорожно-транспортного травматизма.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В целях должного реагирования на складывающуюся обстановку                           с аварийностью на основе проведенного анализа аварийности проводятся целенаправленные профилактические мероприятия по отработке отдельных видов нарушений ПДД. Сотрудниками ОГИБДД при проведении контрольно-надзорных функций ужесточен контроль за соблюдением водителями транспортных средств ПДД, в том числе при перевозке детей без специальных удерживающих устройств.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9"/>
        <w:jc w:val="both"/>
        <w:rPr>
          <w:b/>
          <w:b/>
          <w:bCs/>
        </w:rPr>
      </w:pPr>
      <w:r>
        <w:rPr/>
        <w:t>Так, сотрудниками ОГИБДД и ДПС ГИБДД ОМВД России по Курганинскому району возбуждено 2417 (+312) дел об административных правонарушениях в области дорожного движения, в отношении водителей транспортных средств 2143 (+328), из них: за административные правонарушения в отношении пешеходов - 149 (-31); за управление                                в нетрезвом состоянии (ст. 12.8ч. 1,3,4) – 43 (+1); за отказ от прохождения медицинского освидетельствования (ст.12.26 ч. 1,2) – 39 (+18); за управление ТС лишенным специального права управления (12.7 ч.2) – 52 (+7); за выезд на полосу встречного движения (12.15 ч.4, ч.5) –318 (+246) и за нарушения правил перевозки детей (12.23.3) – 217 (+32);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С целью формирования у водителей устойчивых навыков дисциплинированного поведения на дорогах, предупреждения агрессивного вождения проводятся мероприятия по отработке мобильными группами ОГИБДД в населенных пунктах в районах расположения образовательных учреждений и дошкольных организаций, на участках автомобильных дорог, отмеченных повышенным уровнем аварийности с участием пешеходов, нарушений ПДД связанных м выездом на полосу встречного движения, проезда пешеходных переходов.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Существенное влияние на снижение уровня аварийности оказывает информирование населения с использованием средств массовой информации о проводимых акциях и мероприятиях, освещение причин и условий, способствующих совершению ДТП, о неукоснительном соблюдении требований ПДД.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Администрацией муниципального образования Курганинский район                    в рамках исполнения полномочий в сфере дорожной деятельности направленных на повышение транспортно-эксплуатационного состояния автомобильных дорог местного значения и безопасности дорожного движения в 2023 году запланирован и выполняется ряд мероприятий, направленных на повышение эксплуатационного состояния автомобильных дорог местного значения.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Наличие аварийно-опасных и потенциально-опасных участков                                 на автомобильных дорогах регионального значения на которых на протяжении рада лет регистрируется дорожно-транспортные происшествия, в том числе с тяжкими последствиями существенно влияют на прогнозные показатели снижения смертности в рамках реализации национального проекта «Безопасные и качественные дороги» на территории муниципального образования Курганинский район.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В целях координации деятельности администрации муниципального образования Курганинский район, ОГИБДД МВД России по Курганинскому району государственных, общественных и других организаций по вопросам, связанным с обеспечением безопасности дорожного движения                                       в муниципальном образовании Курганинский район, в том числе разработке                             и осуществления мероприятий по предупреждению дорожно-транспортных происшествий межведомственная комиссия по обеспечению безопасности дорожного движения в муниципальном образовании Курганинский район (далее – МВК по БДД):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center"/>
        <w:rPr/>
      </w:pPr>
      <w:r>
        <w:rPr/>
        <w:t>РЕШИЛА: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center"/>
        <w:rPr/>
      </w:pPr>
      <w:r>
        <w:rPr/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1. Принять к сведению информацию о состоянии аварийности                            на обслуживаемой территории по итогам 4 месяцев 2023 г. и принимаемых мерах по снижению ДТП с тяжкими последствиями.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2. Предложить ОГИБДД МВД России по Курганинскому району (Поголову Г.С.):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2.1. Совместно с членами комиссии по БДД, взаимодействии                           с главами поселений продолжить профилактические мероприятия, направленные на снижения количества ДТП, в том числе с тяжкими последствиями и предупреждение дорожно-транспортных происшествий,                   с использованием социальной рекламы, размещенной в учреждениях социальной сферы и в салонах общественного транспорте, в СМИ Курганинского района.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2.2. С учетом проведенного анализа аварийности и складывающейся дорожной обстановки продолжить проведение целевых профилактических мероприятий, направленных на профилактику определенных грубейших нарушений ПДД и предупреждение аварийности.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2.3. В целях снижения количества зарегистрированных ДТП с тяжкими последствиями усилить работу по профилактике грубейших нарушений ПДД: несоблюдение очередности проезда, выезд на полосу встречного движения                          в местах, где это запрещено; нарушений правил расположения ТС на проезжей части; неправильный выбор дистанции, в том числе в отношении водителей управляющих транспортным средством в состоянии алкогольного или наркотического (токсического) опьянения, путем выставление дополнительных нарядов ДПС на наиболее аварийных участках и в аварийное время их совершения.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2.4. Продолжить практику скрытого патрулирования нарядами ДПС                       с использованием автомобилей без специальных опознавательных знаков ДПС.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2.5. В тесном взаимодействии с СМИ и главами поселений организовать профилактическую работу по информированию населения и водителей ТС                       о необходимости соблюдения требований ПДД.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2.6. Активизировать контрольно-надзорную деятельность по профилактике и выявлению грубейших нарушений Правил дорожного движения, способствующих совершению ДТП и росту аварийности во взаимодействии с администрациями Курганинского городского и сельских поселений.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Информацию о результатах проведенных мероприятий направить              на рассмотрение МВК по БДД до 18 июня 2023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3. Принять к сведению информацию об итогах проведения проверок эксплуатационного состояния автомобильных дорог общего пользования местного значения и улично-дорожной сети района и сельских поселений Курганинского района и организацию работы по обновлению разметки на автомобильных дорогах общего пользования местного значения и улично-дорожной сети района и сельских поселений.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3.1. Главам Михайловского, Октябрьского и Новоалексеевского сельских поселений в срок до 1 июня 20023 г.  предоставить копии актов проведения проверок эксплуатационного состояния автомобильных дорог общего пользования местного значения и улично-дорожной сети.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3.2. Межведомственной комиссии по обеспечению безопасности дорожного движения в муниципальном образовании Курганинский район (Бережной А.И) совместно с отделом жилищно-коммунального хозяйства, транспорта и связи администрации муниципального образования Курганинский район (Кошелев Г.Б.) проанализировать результаты и качество проведенных проверок эксплуатационного состояния автомобильных дорог общего пользования местного значения в срок до 31.05.2023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3.3. Главам</w:t>
      </w:r>
      <w:r>
        <w:rPr>
          <w:b/>
        </w:rPr>
        <w:t xml:space="preserve"> </w:t>
      </w:r>
      <w:r>
        <w:rPr/>
        <w:t>Михайловского Октябрьского, Новоалексеевского сельских поселений предоставить информацию об исполнении решений МВК  по БДД в части касающейся: от 11 февраля 2022 г. № 1; от 15 марта 2022 г № 2;                  от 9 июня 2022 г. № 3; от 17 июля 2022 г. № 4; от 19 августа 2022 г. № 5;                       от 13 сентября 2022 г. № 6; от 24 ноября 2022 г. № 7; от 28 августа 2022 г. № 8.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4. Рекомендовать главам Курганинского городского и сельских поселений: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 xml:space="preserve">4.1. По результатам проведенных комиссионных обследований автомобильных дорог местного значения в рамках содержания автомобильных дорог запланировать мероприятия на выполнение работ по ремонту дорожного покрытия автомобильных дорог местного значения поселений; установке средств организации дорожного движения, обновлению дорожной разметки, произвести покосу сорной растительности на обочинах автомобильных дорог, обрезке древесно-кустарниковой растительности препятствующих обеспечению видимости дорожных знаков.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4.2. В срок до 5 июня 2023 г. предоставить в отдел жилищно-коммунального хозяйства, транспорта и связи информацию: о сроках выполнения запланированных работ по установке дорожных знаков                              и нанесению дорожной разметки (количество и протяженность); выполнение работ по содержанию и ремонту автомобильных дорог (наименование объекта и протяженность)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4.3. При планировании работ по совершенствованию сети искусственного уличного освещения в первую очередь рассматривать вопросы освещенности имеющихся пешеходных переходов, в особенности вблизи образовательных учреждений и на потенциально-опасных участках                                  автомобильных дорог.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4.4. Продолжить профилактические мероприятия в поселениях при проведении «сходов граждан», направленные на создание в обществе негативного отношения к нарушителям правил дорожного движения, сокращение дорожно-транспортных происшествий, совершенных водителями                   в состоянии опьянения, формирование навыков безопасного поведения                         на дорогах у детей и подростков, разъяснение необходимости применения специальных удерживающих устройств при перевозке детей.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4.5. Администрации Курганинского городского поселения (Руденко В.П.) проанализировать работу уличного освещения (время включения и выключения) в темное время суток.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Информацию о результатах проведенных мероприятий направить              на рассмотрение МВК по БДД до 18 июня 2023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4.6. Администрации Новоалексеевского сельского поселения (Картавченко Н.Н) в целях обеспечения безопасности движения пешеходов по ул. Красной в ст. Новоалексеевской направить в министерство транспорта и дорожного хозяйства Краснодарского края обращение о рассмотрении вопроса по установке пешеходного ограждения на автомобильной дороге регионального значения «ст-ца Новоалексеевская- ст-ца Родниковская».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Информацию о результатах проведенных мероприятий направить              на рассмотрение МВК по БДД до 18 июня 2023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5.</w:t>
      </w:r>
      <w:r>
        <w:rPr>
          <w:color w:val="FF0000"/>
        </w:rPr>
        <w:t xml:space="preserve"> </w:t>
      </w:r>
      <w:r>
        <w:rPr/>
        <w:t>Принять к сведению информацию «О состоянии работы по профилактике детского дорожно - транспортного травматизма и принимаемых мерах по стабилизации роста происшествий с участием несовершеннолетних и принимаемых мерах по исключению детского травматизма на дорогах в период школьных каникул».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5.1. Предложить управлению образования МО Курганинский район (Романова М.Э.) и р</w:t>
      </w:r>
      <w:r>
        <w:rPr>
          <w:rFonts w:eastAsia="Calibri"/>
          <w:lang w:eastAsia="en-US"/>
        </w:rPr>
        <w:t>уководителям общеобразовательных организаций района</w:t>
      </w:r>
      <w:r>
        <w:rPr/>
        <w:t>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5.1.1. Взять на контроль и организовать проведение родительских собраний, классных часов по основам безопасного поведения на улицах и автомобильных дорогах, соблюдения правил дорожного движения, в том числе в летний период с распространением материалов.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5.1.2. Совместно с инспекторами ОГИБДД провести занятия с учащимся о соблюдении ПДД при управлении велосипедами и другими средствами индивидуальной мобильности.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 xml:space="preserve">5.1.3. В целях профилактики и предупреждения ДТП с участием несовершеннолетних продолжить приобретение светоотражающих элементов (жилетов) для учащихся младших классов, предусмотреть первоочередное обеспечение учащихся передвигающихся пешим порядком по маршруту в образовательные учреждения;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5.1.4. Продолжить проведение профилактической работы в виде лекций, бесед, конкурсов, викторин, открытых уроков, соревнований, флешмобов, просмотров видеоматерилов, массовых пропагандистских мероприятий.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5.1.5. Организовать размещение на страничках соц. сетей общеобразовательных учреждений памяток для детей и родителей на темы: профилактика ДДТТ и разъяснение ответственности за нарушение ПДД.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5.1.6. В целях обеспечения безопасности дорожного движения, предупреждения дорожно-транспортных происшествий при осуществлении перевозок детей автомобильным транспортом: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своевременно предоставлять информацию о датах перевозок, количестве перевозимых детей, организаторах и перевозчиках, водителях, автобусах, маршрутах и графиках движения;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использовать железнодорожный транспорт для перевозки организованных групп детей;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привлекать к детским перевозкам автобусы, соответствующие требованиям «Правил организованной перевозки группы детей автобусами, утвержденными Постановлением Правительства РФ от 17.12.2013 г. №1177, «основных положений по допуску транспортных средств к эксплуатации и обязанностей должностных лиц по обеспечению безопасности дорожного движения», утвержденных постановлением Совмина Правительства РФ от 23.10.1993 г. № 1090 и техническому регламенту таможенного союза                          «О безопасности колесных транспортных средств» принятых решением комиссии Таможенного союза от 09.12.2011 г. № 877»;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рассмотреть вопрос по недопущению к перевозке детей перевозчиков, не обладающих необходимыми условиями для хранения, технического обслуживания и выпуска на линию автобусов, проведения обучения, стажировки, предрейсового и после рейсового медицинского осмотра водителей;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обеспечить предрейсовый и после рейсовый медицинский и технический контроль за школьными автобусами, работоспособность аппаратуры спутниковой навигации ГЛОНАСС и тахографов.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>Информацию о результатах проведенных мероприятий направить              на рассмотрение МВК по БДД до 18 июня 2023 г.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 xml:space="preserve">6. Ответственным исполнителям по пунктам 1, 2, 3, до 18 июня 2023 г. направить информацию об исполнении/неисполнении соответствующего решения МВК по БДД в кабинет 214 в установленные сроки с момента получения данного решения. </w:t>
      </w:r>
    </w:p>
    <w:p>
      <w:pPr>
        <w:pStyle w:val="Normal"/>
        <w:widowControl w:val="fals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uppressAutoHyphens w:val="true"/>
        <w:autoSpaceDE w:val="false"/>
        <w:ind w:firstLine="708"/>
        <w:jc w:val="both"/>
        <w:rPr/>
      </w:pPr>
      <w:r>
        <w:rPr/>
        <w:t xml:space="preserve">7. </w:t>
      </w:r>
      <w:r>
        <w:rPr>
          <w:bCs/>
          <w:spacing w:val="-3"/>
        </w:rPr>
        <w:t xml:space="preserve">Контроль за исполнением решения заседания </w:t>
      </w:r>
      <w:r>
        <w:rPr/>
        <w:t>межведомственной комиссии по обеспечению безопасности дорожного движения                                     в муниципальном образовании Курганинский район</w:t>
      </w:r>
      <w:r>
        <w:rPr>
          <w:bCs/>
          <w:spacing w:val="-3"/>
        </w:rPr>
        <w:t xml:space="preserve"> возложить на секретаря межведомственной комиссии по БДД Бережного А.И.</w:t>
      </w:r>
    </w:p>
    <w:p>
      <w:pPr>
        <w:pStyle w:val="Normal"/>
        <w:jc w:val="both"/>
        <w:rPr>
          <w:bCs/>
          <w:spacing w:val="-3"/>
        </w:rPr>
      </w:pPr>
      <w:r>
        <w:rPr>
          <w:bCs/>
          <w:spacing w:val="-3"/>
        </w:rPr>
      </w:r>
    </w:p>
    <w:p>
      <w:pPr>
        <w:pStyle w:val="Normal"/>
        <w:widowControl w:val="false"/>
        <w:autoSpaceDE w:val="false"/>
        <w:jc w:val="both"/>
        <w:rPr/>
      </w:pPr>
      <w:r>
        <w:rPr/>
        <w:t>Заместитель главы муниципального</w:t>
      </w:r>
    </w:p>
    <w:p>
      <w:pPr>
        <w:pStyle w:val="Normal"/>
        <w:widowControl w:val="false"/>
        <w:autoSpaceDE w:val="false"/>
        <w:jc w:val="both"/>
        <w:rPr/>
      </w:pPr>
      <w:r>
        <w:rPr/>
        <w:t>образования Курганинский район,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председатель межведомственной комиссии 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по обеспечению безопасности дорожного 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движения в муниципальном образовании </w:t>
      </w:r>
    </w:p>
    <w:p>
      <w:pPr>
        <w:pStyle w:val="Normal"/>
        <w:widowControl w:val="false"/>
        <w:autoSpaceDE w:val="false"/>
        <w:jc w:val="both"/>
        <w:rPr/>
      </w:pPr>
      <w:r>
        <w:rPr/>
        <w:t>Курганинский район                                                                        С.В. Грицынин</w:t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</w:r>
    </w:p>
    <w:p>
      <w:pPr>
        <w:pStyle w:val="Normal"/>
        <w:widowControl w:val="false"/>
        <w:autoSpaceDE w:val="false"/>
        <w:jc w:val="center"/>
        <w:rPr/>
      </w:pPr>
      <w:r>
        <w:rPr/>
        <w:t>ЗАЯВКА  НА РАССЫЛКУ</w:t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ind w:firstLine="708"/>
        <w:jc w:val="both"/>
        <w:outlineLvl w:val="1"/>
        <w:rPr/>
      </w:pPr>
      <w:r>
        <w:rPr>
          <w:bCs/>
        </w:rPr>
        <w:t xml:space="preserve">Наименование: Решение заседания межведомственной комиссии по обеспечению безопасности дорожного движения муниципального образования Курганинский район № 4 от 18 мая 2023 г.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shd w:fill="FFFFFF" w:val="clear"/>
        <w:jc w:val="both"/>
        <w:rPr/>
      </w:pPr>
      <w:r>
        <w:rPr/>
      </w:r>
    </w:p>
    <w:tbl>
      <w:tblPr>
        <w:tblW w:w="948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1"/>
        <w:gridCol w:w="1097"/>
      </w:tblGrid>
      <w:tr>
        <w:trPr>
          <w:trHeight w:val="367" w:hRule="atLeast"/>
        </w:trPr>
        <w:tc>
          <w:tcPr>
            <w:tcW w:w="8391" w:type="dxa"/>
            <w:tcBorders/>
          </w:tcPr>
          <w:p>
            <w:pPr>
              <w:pStyle w:val="Normal"/>
              <w:widowControl w:val="false"/>
              <w:shd w:fill="FFFFFF" w:val="clear"/>
              <w:jc w:val="both"/>
              <w:rPr/>
            </w:pPr>
            <w:r>
              <w:rPr/>
              <w:t>Решение разослать электронной почтой по установленным адресам:</w:t>
            </w:r>
          </w:p>
          <w:p>
            <w:pPr>
              <w:pStyle w:val="Normal"/>
              <w:widowControl w:val="false"/>
              <w:shd w:fill="FFFFFF" w:val="clear"/>
              <w:jc w:val="both"/>
              <w:rPr/>
            </w:pPr>
            <w:r>
              <w:rPr/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Заместитель главы района С.В. Грицынин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w w:val="104"/>
              </w:rPr>
            </w:pPr>
            <w:r>
              <w:rPr>
                <w:w w:val="104"/>
              </w:rPr>
              <w:t>ОГИБДД МВД РФ по Курганинскому району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shd w:fill="FFFFFF" w:val="clear"/>
              <w:jc w:val="both"/>
              <w:rPr/>
            </w:pPr>
            <w:r>
              <w:rPr/>
              <w:t xml:space="preserve">МБУ «Курганинская служба спасения»  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Курганинская МУПА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ООО «Вояж»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Управление образования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121 пожарная часть 5 отряда ФПС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Главам поселений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10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17 экз.</w:t>
            </w:r>
          </w:p>
        </w:tc>
      </w:tr>
      <w:tr>
        <w:trPr/>
        <w:tc>
          <w:tcPr>
            <w:tcW w:w="8391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autoSpaceDE w:val="false"/>
        <w:jc w:val="both"/>
        <w:rPr/>
      </w:pPr>
      <w:r>
        <w:rPr/>
        <w:t xml:space="preserve">             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   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Секретарь межведомственной комиссии  </w:t>
      </w:r>
    </w:p>
    <w:p>
      <w:pPr>
        <w:pStyle w:val="Normal"/>
        <w:widowControl w:val="false"/>
        <w:autoSpaceDE w:val="false"/>
        <w:jc w:val="both"/>
        <w:rPr/>
      </w:pPr>
      <w:r>
        <w:rPr/>
        <w:t>по обеспечению безопасности дорожного</w:t>
      </w:r>
    </w:p>
    <w:p>
      <w:pPr>
        <w:pStyle w:val="Normal"/>
        <w:widowControl w:val="false"/>
        <w:autoSpaceDE w:val="false"/>
        <w:jc w:val="both"/>
        <w:rPr/>
      </w:pPr>
      <w:r>
        <w:rPr/>
        <w:t xml:space="preserve">движения муниципального образования </w:t>
      </w:r>
    </w:p>
    <w:p>
      <w:pPr>
        <w:pStyle w:val="Normal"/>
        <w:widowControl w:val="false"/>
        <w:autoSpaceDE w:val="false"/>
        <w:jc w:val="both"/>
        <w:rPr/>
      </w:pPr>
      <w:r>
        <w:rPr/>
        <w:t>Курганинский район                                                                       А.И. Бережной</w:t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707" w:gutter="0" w:header="709" w:top="765" w:footer="0" w:bottom="156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6"/>
                            <w:rPr>
                              <w:rStyle w:val="Style13"/>
                            </w:rPr>
                          </w:pPr>
                          <w:r>
                            <w:rPr>
                              <w:rStyle w:val="Style13"/>
                            </w:rPr>
                            <w:fldChar w:fldCharType="begin"/>
                          </w:r>
                          <w:r>
                            <w:rPr>
                              <w:rStyle w:val="Style13"/>
                            </w:rPr>
                            <w:instrText xml:space="preserve"> PAGE </w:instrText>
                          </w:r>
                          <w:r>
                            <w:rPr>
                              <w:rStyle w:val="Style13"/>
                            </w:rPr>
                            <w:fldChar w:fldCharType="separate"/>
                          </w:r>
                          <w:r>
                            <w:rPr>
                              <w:rStyle w:val="Style13"/>
                            </w:rPr>
                            <w:t>9</w:t>
                          </w:r>
                          <w:r>
                            <w:rPr>
                              <w:rStyle w:val="Style1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7.05pt;height:16.1pt;mso-wrap-distance-left:0pt;mso-wrap-distance-right:0pt;mso-wrap-distance-top:0pt;mso-wrap-distance-bottom:0pt;margin-top:0.05pt;mso-position-vertical-relative:text;margin-left:233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6"/>
                      <w:rPr>
                        <w:rStyle w:val="Style13"/>
                      </w:rPr>
                    </w:pPr>
                    <w:r>
                      <w:rPr>
                        <w:rStyle w:val="Style13"/>
                      </w:rPr>
                      <w:fldChar w:fldCharType="begin"/>
                    </w:r>
                    <w:r>
                      <w:rPr>
                        <w:rStyle w:val="Style13"/>
                      </w:rPr>
                      <w:instrText xml:space="preserve"> PAGE </w:instrText>
                    </w:r>
                    <w:r>
                      <w:rPr>
                        <w:rStyle w:val="Style13"/>
                      </w:rPr>
                      <w:fldChar w:fldCharType="separate"/>
                    </w:r>
                    <w:r>
                      <w:rPr>
                        <w:rStyle w:val="Style13"/>
                      </w:rPr>
                      <w:t>9</w:t>
                    </w:r>
                    <w:r>
                      <w:rPr>
                        <w:rStyle w:val="Style13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ind w:firstLine="708"/>
      <w:jc w:val="center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color w:val="000000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Текст Знак"/>
    <w:qFormat/>
    <w:rPr>
      <w:rFonts w:ascii="Courier New" w:hAnsi="Courier New" w:cs="Courier New"/>
      <w:lang w:val="ru-RU" w:bidi="ar-SA"/>
    </w:rPr>
  </w:style>
  <w:style w:type="character" w:styleId="Style15">
    <w:name w:val="Гипертекстовая ссылка"/>
    <w:qFormat/>
    <w:rPr>
      <w:color w:val="106BBE"/>
    </w:rPr>
  </w:style>
  <w:style w:type="character" w:styleId="Style16">
    <w:name w:val="Верхний колонтитул Знак"/>
    <w:qFormat/>
    <w:rPr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Без интервала Знак"/>
    <w:qFormat/>
    <w:rPr>
      <w:rFonts w:eastAsia="Calibri"/>
      <w:sz w:val="28"/>
      <w:szCs w:val="22"/>
    </w:rPr>
  </w:style>
  <w:style w:type="character" w:styleId="7">
    <w:name w:val="Основной текст (7)_"/>
    <w:qFormat/>
    <w:rPr>
      <w:b/>
      <w:bCs/>
      <w:sz w:val="26"/>
      <w:szCs w:val="26"/>
      <w:shd w:fill="FFFFFF" w:val="clear"/>
    </w:rPr>
  </w:style>
  <w:style w:type="paragraph" w:styleId="Style19">
    <w:name w:val="Заголовок"/>
    <w:basedOn w:val="Normal"/>
    <w:next w:val="Style20"/>
    <w:qFormat/>
    <w:pPr>
      <w:jc w:val="center"/>
    </w:pPr>
    <w:rPr>
      <w:szCs w:val="2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ascii="PT Astra Serif" w:hAnsi="PT Astra Serif"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LO-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sz w:val="24"/>
      <w:szCs w:val="20"/>
    </w:rPr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pPr>
      <w:spacing w:before="0" w:after="120"/>
      <w:ind w:left="283" w:hanging="0"/>
    </w:pPr>
    <w:rPr/>
  </w:style>
  <w:style w:type="paragraph" w:styleId="Style28">
    <w:name w:val="Текст"/>
    <w:basedOn w:val="Style22"/>
    <w:qFormat/>
    <w:pPr/>
    <w:rPr/>
  </w:style>
  <w:style w:type="paragraph" w:styleId="WW">
    <w:name w:val="WW-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CharCharCarCarCharCharCarCarCharCharCarCarCharChar">
    <w:name w:val="Char Char Car Car Char Char Car Car Char Char Car Car Char Char"/>
    <w:basedOn w:val="Normal"/>
    <w:qFormat/>
    <w:pPr>
      <w:spacing w:lineRule="exact" w:line="240" w:before="0" w:after="160"/>
    </w:pPr>
    <w:rPr>
      <w:sz w:val="20"/>
      <w:szCs w:val="20"/>
      <w:lang w:val="ru-RU" w:eastAsia="ru-RU"/>
    </w:rPr>
  </w:style>
  <w:style w:type="paragraph" w:styleId="Style29">
    <w:name w:val="Без интервала"/>
    <w:qFormat/>
    <w:pPr>
      <w:widowControl/>
      <w:bidi w:val="0"/>
    </w:pPr>
    <w:rPr>
      <w:rFonts w:ascii="Times New Roman" w:hAnsi="Times New Roman" w:eastAsia="Calibri" w:cs="Times New Roman"/>
      <w:color w:val="auto"/>
      <w:sz w:val="28"/>
      <w:szCs w:val="22"/>
      <w:lang w:val="ru-RU" w:bidi="ar-SA" w:eastAsia="zh-CN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exact" w:line="341" w:before="360" w:after="0"/>
      <w:ind w:hanging="400"/>
      <w:jc w:val="both"/>
    </w:pPr>
    <w:rPr>
      <w:b/>
      <w:bCs/>
      <w:sz w:val="26"/>
      <w:szCs w:val="26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945</TotalTime>
  <Application>LibreOffice/7.3.7.2$Linux_X86_64 LibreOffice_project/30$Build-2</Application>
  <AppVersion>15.0000</AppVersion>
  <Pages>9</Pages>
  <Words>2290</Words>
  <Characters>16710</Characters>
  <CharactersWithSpaces>20034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2022-06-09T12:57:00Z</dcterms:created>
  <dc:creator>www.PHILka.RU</dc:creator>
  <dc:description/>
  <cp:keywords/>
  <dc:language>ru-RU</dc:language>
  <cp:lastModifiedBy>Berezhnoy</cp:lastModifiedBy>
  <cp:lastPrinted>2022-07-14T12:55:00Z</cp:lastPrinted>
  <dcterms:modified xsi:type="dcterms:W3CDTF">2023-05-31T08:53:00Z</dcterms:modified>
  <cp:revision>21</cp:revision>
  <dc:subject/>
  <dc:title>О проведении проверок состояния автомобильных</dc:title>
</cp:coreProperties>
</file>